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602" w:rsidRPr="00A92B68" w:rsidRDefault="00C65655" w:rsidP="0082016D">
      <w:pPr>
        <w:spacing w:line="400" w:lineRule="exact"/>
        <w:jc w:val="center"/>
        <w:rPr>
          <w:rFonts w:asciiTheme="majorEastAsia" w:eastAsiaTheme="majorEastAsia" w:hAnsiTheme="majorEastAsia"/>
          <w:spacing w:val="36"/>
          <w:sz w:val="32"/>
          <w:szCs w:val="32"/>
          <w:u w:val="double"/>
        </w:rPr>
      </w:pPr>
      <w:r w:rsidRPr="00A92B68">
        <w:rPr>
          <w:rFonts w:asciiTheme="majorEastAsia" w:eastAsiaTheme="majorEastAsia" w:hAnsiTheme="majorEastAsia" w:hint="eastAsia"/>
          <w:spacing w:val="36"/>
          <w:sz w:val="32"/>
          <w:szCs w:val="32"/>
          <w:u w:val="double"/>
        </w:rPr>
        <w:t>無機廃液安全確認カード</w:t>
      </w:r>
    </w:p>
    <w:p w:rsidR="0035338D" w:rsidRPr="00A92B68" w:rsidRDefault="0035338D" w:rsidP="0082016D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  <w:u w:val="double"/>
        </w:rPr>
      </w:pPr>
    </w:p>
    <w:p w:rsidR="00C65655" w:rsidRPr="00A92B68" w:rsidRDefault="00C65655" w:rsidP="0082016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double"/>
        </w:rPr>
      </w:pPr>
    </w:p>
    <w:p w:rsidR="00C65655" w:rsidRPr="00A92B68" w:rsidRDefault="00C65655" w:rsidP="0082016D">
      <w:pPr>
        <w:spacing w:line="400" w:lineRule="exact"/>
        <w:ind w:firstLineChars="1400" w:firstLine="33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>確認日：</w:t>
      </w:r>
      <w:r w:rsidR="00DD3570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865DB0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</w:t>
      </w:r>
      <w:r w:rsidR="001A481C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月　　　　　日</w:t>
      </w:r>
    </w:p>
    <w:p w:rsidR="001A481C" w:rsidRPr="00A92B68" w:rsidRDefault="001A481C" w:rsidP="0082016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1A481C" w:rsidRPr="00A92B68" w:rsidRDefault="001A481C" w:rsidP="0082016D">
      <w:pPr>
        <w:spacing w:line="480" w:lineRule="exact"/>
        <w:ind w:firstLineChars="1100" w:firstLine="26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>部局</w:t>
      </w:r>
      <w:r w:rsidR="0082016D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</w:t>
      </w:r>
      <w:r w:rsidR="00FC71CF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82016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</w:p>
    <w:p w:rsidR="001A481C" w:rsidRPr="00A92B68" w:rsidRDefault="001A481C" w:rsidP="0082016D">
      <w:pPr>
        <w:spacing w:line="480" w:lineRule="exact"/>
        <w:ind w:firstLineChars="1100" w:firstLine="26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>研究室</w:t>
      </w:r>
      <w:r w:rsidR="0082016D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</w:t>
      </w:r>
      <w:r w:rsidR="00FC71CF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2016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2016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</w:p>
    <w:p w:rsidR="00B22558" w:rsidRPr="00360968" w:rsidRDefault="0082016D" w:rsidP="0082016D">
      <w:pPr>
        <w:spacing w:line="480" w:lineRule="exact"/>
        <w:ind w:firstLineChars="1100" w:firstLine="2640"/>
        <w:rPr>
          <w:rFonts w:asciiTheme="minorEastAsia" w:hAnsiTheme="minorEastAsia" w:cs="ＭＳ 明朝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研究室の</w:t>
      </w:r>
      <w:r w:rsidR="00865DB0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>責任者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865DB0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1A481C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DD3570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1A481C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B22558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1A481C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22558" w:rsidRPr="00360968">
        <w:rPr>
          <w:rFonts w:asciiTheme="minorEastAsia" w:hAnsiTheme="minorEastAsia" w:cs="ＭＳ 明朝" w:hint="eastAsia"/>
          <w:sz w:val="24"/>
          <w:szCs w:val="24"/>
          <w:u w:val="single"/>
        </w:rPr>
        <w:t>㊞</w:t>
      </w:r>
    </w:p>
    <w:p w:rsidR="001A481C" w:rsidRPr="00A92B68" w:rsidRDefault="001A481C" w:rsidP="0082016D">
      <w:pPr>
        <w:spacing w:line="480" w:lineRule="exact"/>
        <w:ind w:firstLineChars="1100" w:firstLine="26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>連絡先：（</w:t>
      </w:r>
      <w:r w:rsidRPr="00145B05">
        <w:rPr>
          <w:rFonts w:eastAsiaTheme="majorEastAsia"/>
          <w:sz w:val="24"/>
          <w:szCs w:val="24"/>
          <w:u w:val="single"/>
        </w:rPr>
        <w:t>Tel</w:t>
      </w: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内線　　　</w:t>
      </w:r>
      <w:r w:rsidR="0082016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FC71CF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）</w:t>
      </w:r>
    </w:p>
    <w:p w:rsidR="0035338D" w:rsidRPr="00A92B68" w:rsidRDefault="0035338D" w:rsidP="0082016D">
      <w:pPr>
        <w:spacing w:line="480" w:lineRule="exact"/>
        <w:ind w:firstLineChars="1600" w:firstLine="384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067CD" w:rsidRPr="0082016D" w:rsidRDefault="00B067CD" w:rsidP="0082016D">
      <w:pPr>
        <w:spacing w:line="400" w:lineRule="exact"/>
        <w:ind w:firstLineChars="1600" w:firstLine="3840"/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835"/>
      </w:tblGrid>
      <w:tr w:rsidR="001A481C" w:rsidRPr="00A92B68" w:rsidTr="001F7142">
        <w:trPr>
          <w:trHeight w:val="936"/>
        </w:trPr>
        <w:tc>
          <w:tcPr>
            <w:tcW w:w="1843" w:type="dxa"/>
            <w:vAlign w:val="center"/>
          </w:tcPr>
          <w:p w:rsidR="001A481C" w:rsidRPr="00A92B68" w:rsidRDefault="001A481C" w:rsidP="001F714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36"/>
                <w:sz w:val="32"/>
                <w:szCs w:val="32"/>
              </w:rPr>
            </w:pPr>
            <w:r w:rsidRPr="00A92B68">
              <w:rPr>
                <w:rFonts w:asciiTheme="majorEastAsia" w:eastAsiaTheme="majorEastAsia" w:hAnsiTheme="majorEastAsia" w:hint="eastAsia"/>
                <w:spacing w:val="36"/>
                <w:sz w:val="32"/>
                <w:szCs w:val="32"/>
              </w:rPr>
              <w:t>容器番号</w:t>
            </w:r>
          </w:p>
        </w:tc>
        <w:tc>
          <w:tcPr>
            <w:tcW w:w="2835" w:type="dxa"/>
          </w:tcPr>
          <w:p w:rsidR="001A481C" w:rsidRPr="00A92B68" w:rsidRDefault="001A481C" w:rsidP="0082016D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</w:tbl>
    <w:p w:rsidR="001A481C" w:rsidRPr="00A92B68" w:rsidRDefault="001A481C" w:rsidP="0082016D">
      <w:pPr>
        <w:spacing w:line="400" w:lineRule="exact"/>
        <w:ind w:firstLineChars="1600" w:firstLine="3840"/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6379"/>
        <w:gridCol w:w="2410"/>
      </w:tblGrid>
      <w:tr w:rsidR="001A481C" w:rsidRPr="00A92B68" w:rsidTr="001F7142">
        <w:trPr>
          <w:trHeight w:val="738"/>
        </w:trPr>
        <w:tc>
          <w:tcPr>
            <w:tcW w:w="6379" w:type="dxa"/>
            <w:vAlign w:val="center"/>
          </w:tcPr>
          <w:p w:rsidR="001A481C" w:rsidRPr="00A92B68" w:rsidRDefault="001A481C" w:rsidP="001F7142">
            <w:pPr>
              <w:spacing w:line="400" w:lineRule="exact"/>
              <w:ind w:firstLineChars="500" w:firstLine="1960"/>
              <w:rPr>
                <w:rFonts w:asciiTheme="majorEastAsia" w:eastAsiaTheme="majorEastAsia" w:hAnsiTheme="majorEastAsia"/>
                <w:spacing w:val="36"/>
                <w:sz w:val="32"/>
                <w:szCs w:val="32"/>
              </w:rPr>
            </w:pPr>
            <w:r w:rsidRPr="00A92B68">
              <w:rPr>
                <w:rFonts w:asciiTheme="majorEastAsia" w:eastAsiaTheme="majorEastAsia" w:hAnsiTheme="majorEastAsia" w:hint="eastAsia"/>
                <w:spacing w:val="36"/>
                <w:sz w:val="32"/>
                <w:szCs w:val="32"/>
              </w:rPr>
              <w:t>チェック項目</w:t>
            </w:r>
            <w:r w:rsidR="001F7142">
              <w:rPr>
                <w:rFonts w:asciiTheme="majorEastAsia" w:eastAsiaTheme="majorEastAsia" w:hAnsiTheme="majorEastAsia" w:hint="eastAsia"/>
                <w:spacing w:val="36"/>
                <w:sz w:val="32"/>
                <w:szCs w:val="32"/>
              </w:rPr>
              <w:t xml:space="preserve">　　　</w:t>
            </w:r>
          </w:p>
        </w:tc>
        <w:tc>
          <w:tcPr>
            <w:tcW w:w="2410" w:type="dxa"/>
            <w:vAlign w:val="center"/>
          </w:tcPr>
          <w:p w:rsidR="001A481C" w:rsidRPr="00900272" w:rsidRDefault="001A481C" w:rsidP="001F714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00272">
              <w:rPr>
                <w:rFonts w:asciiTheme="majorEastAsia" w:eastAsiaTheme="majorEastAsia" w:hAnsiTheme="majorEastAsia" w:hint="eastAsia"/>
                <w:sz w:val="32"/>
                <w:szCs w:val="32"/>
              </w:rPr>
              <w:t>チェック欄</w:t>
            </w:r>
          </w:p>
        </w:tc>
      </w:tr>
      <w:tr w:rsidR="001A481C" w:rsidRPr="00A92B68" w:rsidTr="007066FC">
        <w:trPr>
          <w:trHeight w:val="5119"/>
        </w:trPr>
        <w:tc>
          <w:tcPr>
            <w:tcW w:w="6379" w:type="dxa"/>
          </w:tcPr>
          <w:p w:rsidR="001A481C" w:rsidRPr="00900272" w:rsidRDefault="00647F34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処理申込カード記入（内容物、濃度は正確に）</w:t>
            </w:r>
          </w:p>
          <w:p w:rsidR="00647F34" w:rsidRPr="00900272" w:rsidRDefault="00416082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指定容器の使用（</w:t>
            </w:r>
            <w:r w:rsidR="000F3C9F" w:rsidRPr="00145B05">
              <w:rPr>
                <w:rFonts w:eastAsiaTheme="majorEastAsia"/>
                <w:sz w:val="26"/>
                <w:szCs w:val="26"/>
              </w:rPr>
              <w:t>2</w:t>
            </w:r>
            <w:r w:rsidR="000F3C9F"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口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と色）</w:t>
            </w:r>
          </w:p>
          <w:p w:rsidR="00416082" w:rsidRPr="00900272" w:rsidRDefault="00416082" w:rsidP="0082016D">
            <w:pPr>
              <w:pStyle w:val="a8"/>
              <w:spacing w:line="400" w:lineRule="exact"/>
              <w:ind w:leftChars="0" w:left="360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（</w:t>
            </w:r>
            <w:r w:rsidR="00F40FBC">
              <w:rPr>
                <w:rFonts w:eastAsiaTheme="majorEastAsia" w:hint="eastAsia"/>
                <w:sz w:val="26"/>
                <w:szCs w:val="26"/>
              </w:rPr>
              <w:t>シアン系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：赤</w:t>
            </w:r>
            <w:r w:rsidR="0080517B">
              <w:rPr>
                <w:rFonts w:asciiTheme="majorEastAsia" w:eastAsiaTheme="majorEastAsia" w:hAnsiTheme="majorEastAsia" w:hint="eastAsia"/>
                <w:sz w:val="26"/>
                <w:szCs w:val="26"/>
              </w:rPr>
              <w:t>、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その他：白）</w:t>
            </w:r>
          </w:p>
          <w:p w:rsidR="00F40FBC" w:rsidRDefault="00416082" w:rsidP="006D24E8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廃液の貯留区分徹底</w:t>
            </w:r>
          </w:p>
          <w:p w:rsidR="00F40FBC" w:rsidRPr="00E82CF1" w:rsidRDefault="00416082" w:rsidP="00E82CF1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82CF1">
              <w:rPr>
                <w:rFonts w:asciiTheme="majorEastAsia" w:eastAsiaTheme="majorEastAsia" w:hAnsiTheme="majorEastAsia" w:hint="eastAsia"/>
                <w:sz w:val="26"/>
                <w:szCs w:val="26"/>
              </w:rPr>
              <w:t>（</w:t>
            </w:r>
            <w:r w:rsidR="006D24E8" w:rsidRPr="00E82CF1">
              <w:rPr>
                <w:rFonts w:eastAsiaTheme="majorEastAsia"/>
                <w:sz w:val="24"/>
                <w:szCs w:val="26"/>
              </w:rPr>
              <w:t>A</w:t>
            </w:r>
            <w:r w:rsidR="005302B4" w:rsidRPr="00E82CF1">
              <w:rPr>
                <w:rFonts w:eastAsiaTheme="majorEastAsia" w:hint="eastAsia"/>
                <w:sz w:val="24"/>
                <w:szCs w:val="26"/>
              </w:rPr>
              <w:t>:</w:t>
            </w:r>
            <w:r w:rsidR="00F40FBC" w:rsidRPr="00E82CF1">
              <w:rPr>
                <w:rFonts w:eastAsiaTheme="majorEastAsia" w:hint="eastAsia"/>
                <w:sz w:val="24"/>
                <w:szCs w:val="26"/>
              </w:rPr>
              <w:t>水銀</w:t>
            </w:r>
            <w:r w:rsidRPr="00E82CF1">
              <w:rPr>
                <w:rFonts w:asciiTheme="majorEastAsia" w:eastAsiaTheme="majorEastAsia" w:hAnsiTheme="majorEastAsia" w:hint="eastAsia"/>
                <w:sz w:val="24"/>
                <w:szCs w:val="26"/>
              </w:rPr>
              <w:t>系、</w:t>
            </w:r>
            <w:r w:rsidR="006D24E8" w:rsidRPr="00E82CF1">
              <w:rPr>
                <w:rFonts w:eastAsiaTheme="majorEastAsia"/>
                <w:sz w:val="24"/>
                <w:szCs w:val="26"/>
              </w:rPr>
              <w:t>B:</w:t>
            </w:r>
            <w:r w:rsidR="00F40FBC" w:rsidRPr="00E82CF1">
              <w:rPr>
                <w:rFonts w:eastAsiaTheme="majorEastAsia" w:hint="eastAsia"/>
                <w:sz w:val="24"/>
                <w:szCs w:val="26"/>
              </w:rPr>
              <w:t>シアン</w:t>
            </w:r>
            <w:r w:rsidRPr="00E82CF1">
              <w:rPr>
                <w:rFonts w:asciiTheme="majorEastAsia" w:eastAsiaTheme="majorEastAsia" w:hAnsiTheme="majorEastAsia" w:hint="eastAsia"/>
                <w:sz w:val="24"/>
                <w:szCs w:val="26"/>
              </w:rPr>
              <w:t>系、</w:t>
            </w:r>
            <w:r w:rsidR="006D24E8" w:rsidRPr="00E82CF1">
              <w:rPr>
                <w:rFonts w:eastAsiaTheme="majorEastAsia"/>
                <w:sz w:val="24"/>
                <w:szCs w:val="26"/>
              </w:rPr>
              <w:t>C:</w:t>
            </w:r>
            <w:r w:rsidR="003659F2" w:rsidRPr="00E82CF1">
              <w:rPr>
                <w:rFonts w:asciiTheme="majorEastAsia" w:eastAsiaTheme="majorEastAsia" w:hAnsiTheme="majorEastAsia" w:hint="eastAsia"/>
                <w:sz w:val="24"/>
                <w:szCs w:val="26"/>
              </w:rPr>
              <w:t>写真</w:t>
            </w:r>
            <w:r w:rsidRPr="00E82CF1">
              <w:rPr>
                <w:rFonts w:asciiTheme="majorEastAsia" w:eastAsiaTheme="majorEastAsia" w:hAnsiTheme="majorEastAsia" w:hint="eastAsia"/>
                <w:sz w:val="24"/>
                <w:szCs w:val="26"/>
              </w:rPr>
              <w:t>系、</w:t>
            </w:r>
            <w:r w:rsidR="006D24E8" w:rsidRPr="00E82CF1">
              <w:rPr>
                <w:rFonts w:eastAsiaTheme="majorEastAsia"/>
                <w:sz w:val="24"/>
                <w:szCs w:val="26"/>
              </w:rPr>
              <w:t>D:</w:t>
            </w:r>
            <w:r w:rsidR="003659F2" w:rsidRPr="00E82CF1">
              <w:rPr>
                <w:rFonts w:eastAsiaTheme="majorEastAsia" w:hint="eastAsia"/>
                <w:sz w:val="24"/>
                <w:szCs w:val="26"/>
              </w:rPr>
              <w:t>重金属系</w:t>
            </w:r>
            <w:r w:rsidRPr="00E82CF1">
              <w:rPr>
                <w:rFonts w:asciiTheme="majorEastAsia" w:eastAsiaTheme="majorEastAsia" w:hAnsiTheme="majorEastAsia" w:hint="eastAsia"/>
                <w:sz w:val="24"/>
                <w:szCs w:val="26"/>
              </w:rPr>
              <w:t>、</w:t>
            </w:r>
          </w:p>
          <w:p w:rsidR="00416082" w:rsidRPr="00E82CF1" w:rsidRDefault="006D24E8" w:rsidP="00E82CF1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82CF1">
              <w:rPr>
                <w:rFonts w:eastAsiaTheme="majorEastAsia"/>
                <w:sz w:val="24"/>
                <w:szCs w:val="26"/>
              </w:rPr>
              <w:t>E</w:t>
            </w:r>
            <w:r w:rsidR="0045132A" w:rsidRPr="00E82CF1">
              <w:rPr>
                <w:rFonts w:eastAsiaTheme="majorEastAsia"/>
                <w:sz w:val="24"/>
                <w:szCs w:val="26"/>
              </w:rPr>
              <w:t>:</w:t>
            </w:r>
            <w:r w:rsidR="003659F2" w:rsidRPr="00E82CF1">
              <w:rPr>
                <w:rFonts w:eastAsiaTheme="majorEastAsia" w:hint="eastAsia"/>
                <w:sz w:val="24"/>
                <w:szCs w:val="26"/>
              </w:rPr>
              <w:t>強酸</w:t>
            </w:r>
            <w:r w:rsidR="00E82CF1">
              <w:rPr>
                <w:rFonts w:eastAsiaTheme="majorEastAsia" w:hint="eastAsia"/>
                <w:sz w:val="24"/>
                <w:szCs w:val="26"/>
              </w:rPr>
              <w:t xml:space="preserve">系　</w:t>
            </w:r>
            <w:r w:rsidR="00E82CF1" w:rsidRPr="00E82CF1">
              <w:rPr>
                <w:rFonts w:eastAsiaTheme="majorEastAsia"/>
                <w:sz w:val="24"/>
                <w:szCs w:val="26"/>
              </w:rPr>
              <w:t>F:</w:t>
            </w:r>
            <w:r w:rsidR="003659F2" w:rsidRPr="00E82CF1">
              <w:rPr>
                <w:rFonts w:eastAsiaTheme="majorEastAsia" w:hint="eastAsia"/>
                <w:sz w:val="24"/>
                <w:szCs w:val="26"/>
              </w:rPr>
              <w:t>強</w:t>
            </w:r>
            <w:r w:rsidR="00F40FBC" w:rsidRPr="00E82CF1">
              <w:rPr>
                <w:rFonts w:eastAsiaTheme="majorEastAsia" w:hint="eastAsia"/>
                <w:sz w:val="24"/>
                <w:szCs w:val="26"/>
              </w:rPr>
              <w:t>アルカリ</w:t>
            </w:r>
            <w:r w:rsidR="003659F2" w:rsidRPr="00E82CF1">
              <w:rPr>
                <w:rFonts w:asciiTheme="majorEastAsia" w:eastAsiaTheme="majorEastAsia" w:hAnsiTheme="majorEastAsia" w:hint="eastAsia"/>
                <w:sz w:val="24"/>
                <w:szCs w:val="26"/>
              </w:rPr>
              <w:t>系</w:t>
            </w:r>
            <w:r w:rsidR="00416082" w:rsidRPr="00E82CF1">
              <w:rPr>
                <w:rFonts w:asciiTheme="majorEastAsia" w:eastAsiaTheme="majorEastAsia" w:hAnsiTheme="majorEastAsia" w:hint="eastAsia"/>
                <w:sz w:val="24"/>
                <w:szCs w:val="26"/>
              </w:rPr>
              <w:t>、</w:t>
            </w:r>
            <w:r w:rsidR="00E82CF1">
              <w:rPr>
                <w:rFonts w:eastAsiaTheme="majorEastAsia" w:hint="eastAsia"/>
                <w:sz w:val="24"/>
                <w:szCs w:val="26"/>
              </w:rPr>
              <w:t>G</w:t>
            </w:r>
            <w:r w:rsidR="0045132A" w:rsidRPr="00E82CF1">
              <w:rPr>
                <w:rFonts w:eastAsiaTheme="majorEastAsia"/>
                <w:sz w:val="24"/>
                <w:szCs w:val="26"/>
              </w:rPr>
              <w:t>:</w:t>
            </w:r>
            <w:r w:rsidR="003659F2" w:rsidRPr="00E82CF1">
              <w:rPr>
                <w:rFonts w:eastAsiaTheme="majorEastAsia" w:hint="eastAsia"/>
                <w:sz w:val="24"/>
                <w:szCs w:val="26"/>
              </w:rPr>
              <w:t>弱酸</w:t>
            </w:r>
            <w:r w:rsidR="00E82CF1">
              <w:rPr>
                <w:rFonts w:eastAsiaTheme="majorEastAsia" w:hint="eastAsia"/>
                <w:sz w:val="24"/>
                <w:szCs w:val="26"/>
              </w:rPr>
              <w:t xml:space="preserve">系　</w:t>
            </w:r>
            <w:r w:rsidR="00E82CF1">
              <w:rPr>
                <w:rFonts w:eastAsiaTheme="majorEastAsia" w:hint="eastAsia"/>
                <w:sz w:val="24"/>
                <w:szCs w:val="26"/>
              </w:rPr>
              <w:t>H</w:t>
            </w:r>
            <w:r w:rsidR="00E82CF1" w:rsidRPr="00E82CF1">
              <w:rPr>
                <w:rFonts w:eastAsiaTheme="majorEastAsia"/>
                <w:sz w:val="24"/>
                <w:szCs w:val="26"/>
              </w:rPr>
              <w:t>:</w:t>
            </w:r>
            <w:r w:rsidR="003659F2" w:rsidRPr="00E82CF1">
              <w:rPr>
                <w:rFonts w:eastAsiaTheme="majorEastAsia" w:hint="eastAsia"/>
                <w:sz w:val="24"/>
                <w:szCs w:val="26"/>
              </w:rPr>
              <w:t>弱</w:t>
            </w:r>
            <w:r w:rsidR="00F40FBC" w:rsidRPr="00E82CF1">
              <w:rPr>
                <w:rFonts w:eastAsiaTheme="majorEastAsia" w:hint="eastAsia"/>
                <w:sz w:val="24"/>
                <w:szCs w:val="26"/>
              </w:rPr>
              <w:t>アルカリ</w:t>
            </w:r>
            <w:r w:rsidR="003659F2" w:rsidRPr="00E82CF1">
              <w:rPr>
                <w:rFonts w:asciiTheme="majorEastAsia" w:eastAsiaTheme="majorEastAsia" w:hAnsiTheme="majorEastAsia" w:hint="eastAsia"/>
                <w:sz w:val="24"/>
                <w:szCs w:val="26"/>
              </w:rPr>
              <w:t>系</w:t>
            </w:r>
            <w:r w:rsidR="00416082" w:rsidRPr="00E82CF1">
              <w:rPr>
                <w:rFonts w:asciiTheme="majorEastAsia" w:eastAsiaTheme="majorEastAsia" w:hAnsiTheme="majorEastAsia" w:hint="eastAsia"/>
                <w:sz w:val="26"/>
                <w:szCs w:val="26"/>
              </w:rPr>
              <w:t>）</w:t>
            </w:r>
          </w:p>
          <w:p w:rsidR="00416082" w:rsidRPr="00900272" w:rsidRDefault="00277BF1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容器状態（マジック、テープ等</w:t>
            </w:r>
            <w:r w:rsidR="00F40FBC">
              <w:rPr>
                <w:rFonts w:asciiTheme="majorEastAsia" w:eastAsiaTheme="majorEastAsia" w:hAnsiTheme="majorEastAsia" w:hint="eastAsia"/>
                <w:sz w:val="26"/>
                <w:szCs w:val="26"/>
              </w:rPr>
              <w:t>が無いこと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）</w:t>
            </w:r>
          </w:p>
          <w:p w:rsidR="00277BF1" w:rsidRPr="00900272" w:rsidRDefault="00277BF1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液量（全容の</w:t>
            </w:r>
            <w:r w:rsidRPr="00145B05">
              <w:rPr>
                <w:rFonts w:eastAsiaTheme="majorEastAsia"/>
                <w:sz w:val="26"/>
                <w:szCs w:val="26"/>
              </w:rPr>
              <w:t>8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割程度）</w:t>
            </w:r>
          </w:p>
          <w:p w:rsidR="00277BF1" w:rsidRPr="00900272" w:rsidRDefault="00E65DE1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沈殿物、異物混入</w:t>
            </w:r>
            <w:r w:rsidR="00F40FBC">
              <w:rPr>
                <w:rFonts w:asciiTheme="majorEastAsia" w:eastAsiaTheme="majorEastAsia" w:hAnsiTheme="majorEastAsia" w:hint="eastAsia"/>
                <w:sz w:val="26"/>
                <w:szCs w:val="26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無</w:t>
            </w:r>
            <w:r w:rsidR="00F40FBC">
              <w:rPr>
                <w:rFonts w:asciiTheme="majorEastAsia" w:eastAsiaTheme="majorEastAsia" w:hAnsiTheme="majorEastAsia" w:hint="eastAsia"/>
                <w:sz w:val="26"/>
                <w:szCs w:val="26"/>
              </w:rPr>
              <w:t>いこと</w:t>
            </w:r>
          </w:p>
          <w:p w:rsidR="00277BF1" w:rsidRPr="00900272" w:rsidRDefault="00277BF1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水銀系廃液の</w:t>
            </w:r>
            <w:r w:rsidR="00E65DE1">
              <w:rPr>
                <w:rFonts w:eastAsiaTheme="majorEastAsia" w:hint="eastAsia"/>
                <w:sz w:val="26"/>
                <w:szCs w:val="26"/>
              </w:rPr>
              <w:t>p</w:t>
            </w:r>
            <w:r w:rsidRPr="00145B05">
              <w:rPr>
                <w:rFonts w:eastAsiaTheme="majorEastAsia"/>
                <w:sz w:val="26"/>
                <w:szCs w:val="26"/>
              </w:rPr>
              <w:t>H4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～</w:t>
            </w:r>
            <w:r w:rsidRPr="00145B05">
              <w:rPr>
                <w:rFonts w:eastAsiaTheme="majorEastAsia"/>
                <w:sz w:val="26"/>
                <w:szCs w:val="26"/>
              </w:rPr>
              <w:t>7</w:t>
            </w:r>
          </w:p>
          <w:p w:rsidR="00277BF1" w:rsidRPr="00900272" w:rsidRDefault="00277BF1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シアン系廃液の</w:t>
            </w:r>
            <w:r w:rsidR="00E65DE1">
              <w:rPr>
                <w:rFonts w:eastAsiaTheme="majorEastAsia" w:hint="eastAsia"/>
                <w:sz w:val="26"/>
                <w:szCs w:val="26"/>
              </w:rPr>
              <w:t>p</w:t>
            </w:r>
            <w:r w:rsidRPr="00145B05">
              <w:rPr>
                <w:rFonts w:eastAsiaTheme="majorEastAsia"/>
                <w:sz w:val="26"/>
                <w:szCs w:val="26"/>
              </w:rPr>
              <w:t>H</w:t>
            </w:r>
            <w:r w:rsidR="00E65DE1">
              <w:rPr>
                <w:rFonts w:eastAsiaTheme="majorEastAsia" w:hint="eastAsia"/>
                <w:sz w:val="26"/>
                <w:szCs w:val="26"/>
              </w:rPr>
              <w:t>10.5</w:t>
            </w:r>
            <w:r w:rsidR="00E65DE1">
              <w:rPr>
                <w:rFonts w:eastAsiaTheme="majorEastAsia" w:hint="eastAsia"/>
                <w:sz w:val="26"/>
                <w:szCs w:val="26"/>
              </w:rPr>
              <w:t>以上</w:t>
            </w:r>
          </w:p>
          <w:p w:rsidR="00277BF1" w:rsidRPr="00900272" w:rsidRDefault="00F40FBC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ガスの発生が</w:t>
            </w:r>
            <w:r w:rsidR="00277BF1"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いこと</w:t>
            </w:r>
          </w:p>
          <w:p w:rsidR="00277BF1" w:rsidRPr="00900272" w:rsidRDefault="00277BF1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浮遊物（</w:t>
            </w:r>
            <w:r w:rsidR="001F7142">
              <w:rPr>
                <w:rFonts w:asciiTheme="majorEastAsia" w:eastAsiaTheme="majorEastAsia" w:hAnsiTheme="majorEastAsia" w:hint="eastAsia"/>
                <w:sz w:val="26"/>
                <w:szCs w:val="26"/>
              </w:rPr>
              <w:t>有機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溶剤、油</w:t>
            </w:r>
            <w:r w:rsidR="00F40FBC">
              <w:rPr>
                <w:rFonts w:asciiTheme="majorEastAsia" w:eastAsiaTheme="majorEastAsia" w:hAnsiTheme="majorEastAsia" w:hint="eastAsia"/>
                <w:sz w:val="26"/>
                <w:szCs w:val="26"/>
              </w:rPr>
              <w:t>の混入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）</w:t>
            </w:r>
            <w:r w:rsidR="00F40FBC">
              <w:rPr>
                <w:rFonts w:asciiTheme="majorEastAsia" w:eastAsiaTheme="majorEastAsia" w:hAnsiTheme="majorEastAsia" w:hint="eastAsia"/>
                <w:sz w:val="26"/>
                <w:szCs w:val="26"/>
              </w:rPr>
              <w:t>が無いこと</w:t>
            </w:r>
          </w:p>
          <w:p w:rsidR="00277BF1" w:rsidRPr="00900272" w:rsidRDefault="00277BF1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悪臭</w:t>
            </w:r>
          </w:p>
          <w:p w:rsidR="00416082" w:rsidRDefault="00277BF1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その他運搬、処理上の危険性</w:t>
            </w:r>
          </w:p>
          <w:p w:rsidR="0069343E" w:rsidRPr="00900272" w:rsidRDefault="0069343E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有機物の混入は出来る限り避ける</w:t>
            </w:r>
          </w:p>
        </w:tc>
        <w:tc>
          <w:tcPr>
            <w:tcW w:w="2410" w:type="dxa"/>
          </w:tcPr>
          <w:p w:rsidR="001A481C" w:rsidRPr="00900272" w:rsidRDefault="00900272" w:rsidP="0082016D">
            <w:pPr>
              <w:spacing w:line="400" w:lineRule="exact"/>
              <w:ind w:left="284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 w:rsidR="007066FC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合</w:t>
            </w:r>
            <w:r w:rsidR="00647F34"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 </w:t>
            </w:r>
            <w:r w:rsidR="00647F34"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 w:rsidR="007066FC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647F34"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:rsidR="00900272" w:rsidRPr="00900272" w:rsidRDefault="00900272" w:rsidP="0082016D">
            <w:pPr>
              <w:spacing w:line="400" w:lineRule="exact"/>
              <w:ind w:left="284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 w:rsidR="007066FC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 w:rsidR="007066FC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:rsidR="007B5EBE" w:rsidRPr="00900272" w:rsidRDefault="007B5EBE" w:rsidP="0082016D">
            <w:pPr>
              <w:pStyle w:val="a8"/>
              <w:spacing w:line="400" w:lineRule="exact"/>
              <w:ind w:leftChars="0" w:left="3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7066FC" w:rsidRPr="00900272" w:rsidRDefault="007066FC" w:rsidP="0082016D">
            <w:pPr>
              <w:spacing w:line="400" w:lineRule="exact"/>
              <w:ind w:left="284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□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:rsidR="007B5EBE" w:rsidRDefault="007B5EBE" w:rsidP="0082016D">
            <w:pPr>
              <w:pStyle w:val="a8"/>
              <w:spacing w:line="400" w:lineRule="exact"/>
              <w:ind w:leftChars="0" w:left="3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F40FBC" w:rsidRPr="00900272" w:rsidRDefault="00F40FBC" w:rsidP="0082016D">
            <w:pPr>
              <w:pStyle w:val="a8"/>
              <w:spacing w:line="400" w:lineRule="exact"/>
              <w:ind w:leftChars="0" w:left="3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7066FC" w:rsidRPr="00900272" w:rsidRDefault="007066FC" w:rsidP="0082016D">
            <w:pPr>
              <w:spacing w:line="400" w:lineRule="exact"/>
              <w:ind w:left="284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:rsidR="007066FC" w:rsidRPr="00900272" w:rsidRDefault="007066FC" w:rsidP="0082016D">
            <w:pPr>
              <w:spacing w:line="400" w:lineRule="exact"/>
              <w:ind w:left="284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:rsidR="007066FC" w:rsidRPr="00900272" w:rsidRDefault="007066FC" w:rsidP="0082016D">
            <w:pPr>
              <w:spacing w:line="400" w:lineRule="exact"/>
              <w:ind w:left="284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:rsidR="007066FC" w:rsidRPr="00900272" w:rsidRDefault="007066FC" w:rsidP="0082016D">
            <w:pPr>
              <w:spacing w:line="400" w:lineRule="exact"/>
              <w:ind w:left="284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:rsidR="007066FC" w:rsidRPr="00900272" w:rsidRDefault="007066FC" w:rsidP="0082016D">
            <w:pPr>
              <w:spacing w:line="400" w:lineRule="exact"/>
              <w:ind w:left="284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:rsidR="007066FC" w:rsidRPr="00900272" w:rsidRDefault="007066FC" w:rsidP="0082016D">
            <w:pPr>
              <w:spacing w:line="400" w:lineRule="exact"/>
              <w:ind w:left="284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:rsidR="007066FC" w:rsidRPr="00900272" w:rsidRDefault="007066FC" w:rsidP="0082016D">
            <w:pPr>
              <w:spacing w:line="400" w:lineRule="exact"/>
              <w:ind w:left="284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:rsidR="007066FC" w:rsidRPr="00900272" w:rsidRDefault="007066FC" w:rsidP="0082016D">
            <w:pPr>
              <w:spacing w:line="400" w:lineRule="exact"/>
              <w:ind w:left="284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:rsidR="00647F34" w:rsidRDefault="007066FC" w:rsidP="0082016D">
            <w:pPr>
              <w:spacing w:line="400" w:lineRule="exact"/>
              <w:ind w:left="284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:rsidR="0069343E" w:rsidRPr="007066FC" w:rsidRDefault="0069343E" w:rsidP="0082016D">
            <w:pPr>
              <w:spacing w:line="400" w:lineRule="exact"/>
              <w:ind w:left="284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</w:tc>
      </w:tr>
    </w:tbl>
    <w:p w:rsidR="009F7F9E" w:rsidRPr="00A92B68" w:rsidRDefault="009F7F9E" w:rsidP="0081781F">
      <w:pPr>
        <w:spacing w:line="400" w:lineRule="exact"/>
        <w:rPr>
          <w:rFonts w:asciiTheme="majorEastAsia" w:eastAsiaTheme="majorEastAsia" w:hAnsiTheme="majorEastAsia"/>
          <w:spacing w:val="36"/>
          <w:sz w:val="32"/>
          <w:szCs w:val="32"/>
          <w:u w:val="double"/>
        </w:rPr>
      </w:pPr>
    </w:p>
    <w:sectPr w:rsidR="009F7F9E" w:rsidRPr="00A92B68" w:rsidSect="008178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02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55B" w:rsidRDefault="008E355B" w:rsidP="001A481C">
      <w:r>
        <w:separator/>
      </w:r>
    </w:p>
  </w:endnote>
  <w:endnote w:type="continuationSeparator" w:id="0">
    <w:p w:rsidR="008E355B" w:rsidRDefault="008E355B" w:rsidP="001A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28" w:rsidRDefault="005166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28" w:rsidRDefault="005166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28" w:rsidRDefault="005166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55B" w:rsidRDefault="008E355B" w:rsidP="001A481C">
      <w:r>
        <w:separator/>
      </w:r>
    </w:p>
  </w:footnote>
  <w:footnote w:type="continuationSeparator" w:id="0">
    <w:p w:rsidR="008E355B" w:rsidRDefault="008E355B" w:rsidP="001A4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28" w:rsidRDefault="005166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DA" w:rsidRDefault="006638DA">
    <w:pPr>
      <w:pStyle w:val="a4"/>
    </w:pPr>
    <w:r>
      <w:rPr>
        <w:rFonts w:hint="eastAsia"/>
      </w:rPr>
      <w:t xml:space="preserve">　　　　　　　　　　　　　　　　　　　　　　　　　　　　　　　　</w:t>
    </w:r>
  </w:p>
  <w:p w:rsidR="006638DA" w:rsidRPr="006638DA" w:rsidRDefault="006638DA">
    <w:pPr>
      <w:pStyle w:val="a4"/>
      <w:rPr>
        <w:sz w:val="16"/>
      </w:rPr>
    </w:pPr>
    <w:r>
      <w:rPr>
        <w:rFonts w:hint="eastAsia"/>
      </w:rPr>
      <w:t xml:space="preserve">　　　　　　　　　　　　　　　　　　　　　　　　　　　　　　　　</w:t>
    </w:r>
    <w:r w:rsidRPr="006638DA">
      <w:rPr>
        <w:rFonts w:hint="eastAsia"/>
        <w:sz w:val="16"/>
      </w:rPr>
      <w:t>平成</w:t>
    </w:r>
    <w:r w:rsidRPr="006638DA">
      <w:rPr>
        <w:rFonts w:hint="eastAsia"/>
        <w:sz w:val="16"/>
      </w:rPr>
      <w:t>29</w:t>
    </w:r>
    <w:r w:rsidRPr="006638DA">
      <w:rPr>
        <w:rFonts w:hint="eastAsia"/>
        <w:sz w:val="16"/>
      </w:rPr>
      <w:t>年</w:t>
    </w:r>
    <w:r w:rsidRPr="006638DA">
      <w:rPr>
        <w:rFonts w:hint="eastAsia"/>
        <w:sz w:val="16"/>
      </w:rPr>
      <w:t>3</w:t>
    </w:r>
    <w:r w:rsidRPr="006638DA">
      <w:rPr>
        <w:rFonts w:hint="eastAsia"/>
        <w:sz w:val="16"/>
      </w:rPr>
      <w:t>月</w:t>
    </w:r>
    <w:r w:rsidRPr="006638DA">
      <w:rPr>
        <w:rFonts w:hint="eastAsia"/>
        <w:sz w:val="16"/>
      </w:rPr>
      <w:t>1</w:t>
    </w:r>
    <w:r w:rsidR="00516628">
      <w:rPr>
        <w:rFonts w:hint="eastAsia"/>
        <w:sz w:val="16"/>
      </w:rPr>
      <w:t>5</w:t>
    </w:r>
    <w:bookmarkStart w:id="0" w:name="_GoBack"/>
    <w:bookmarkEnd w:id="0"/>
    <w:r w:rsidRPr="006638DA">
      <w:rPr>
        <w:rFonts w:hint="eastAsia"/>
        <w:sz w:val="16"/>
      </w:rPr>
      <w:t>日：改定</w:t>
    </w:r>
  </w:p>
  <w:p w:rsidR="000E627B" w:rsidRPr="00492A79" w:rsidRDefault="000E627B" w:rsidP="000E627B">
    <w:pPr>
      <w:pStyle w:val="a4"/>
      <w:ind w:firstLineChars="3400" w:firstLine="7480"/>
      <w:rPr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28" w:rsidRDefault="005166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16F03"/>
    <w:multiLevelType w:val="hybridMultilevel"/>
    <w:tmpl w:val="358A7AB4"/>
    <w:lvl w:ilvl="0" w:tplc="795C4388">
      <w:numFmt w:val="bullet"/>
      <w:lvlText w:val="□"/>
      <w:lvlJc w:val="left"/>
      <w:pPr>
        <w:ind w:left="644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2F50453"/>
    <w:multiLevelType w:val="hybridMultilevel"/>
    <w:tmpl w:val="CD782170"/>
    <w:lvl w:ilvl="0" w:tplc="5566AD10">
      <w:numFmt w:val="bullet"/>
      <w:lvlText w:val="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92755F"/>
    <w:multiLevelType w:val="hybridMultilevel"/>
    <w:tmpl w:val="3C46D01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5544507"/>
    <w:multiLevelType w:val="hybridMultilevel"/>
    <w:tmpl w:val="94CCD2EC"/>
    <w:lvl w:ilvl="0" w:tplc="CBDC3996">
      <w:numFmt w:val="bullet"/>
      <w:lvlText w:val="□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7B1D55BB"/>
    <w:multiLevelType w:val="hybridMultilevel"/>
    <w:tmpl w:val="53380E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46"/>
    <w:rsid w:val="00004A58"/>
    <w:rsid w:val="000079CE"/>
    <w:rsid w:val="00007BAB"/>
    <w:rsid w:val="00037263"/>
    <w:rsid w:val="00044137"/>
    <w:rsid w:val="00057156"/>
    <w:rsid w:val="00066BFC"/>
    <w:rsid w:val="000901C0"/>
    <w:rsid w:val="000B3AE5"/>
    <w:rsid w:val="000C60F8"/>
    <w:rsid w:val="000E627B"/>
    <w:rsid w:val="000F3C9F"/>
    <w:rsid w:val="001228F3"/>
    <w:rsid w:val="00133EBF"/>
    <w:rsid w:val="00145B05"/>
    <w:rsid w:val="001568C9"/>
    <w:rsid w:val="0018134D"/>
    <w:rsid w:val="00181AE5"/>
    <w:rsid w:val="00181FF8"/>
    <w:rsid w:val="00183117"/>
    <w:rsid w:val="001832F9"/>
    <w:rsid w:val="001A08F1"/>
    <w:rsid w:val="001A481C"/>
    <w:rsid w:val="001F7142"/>
    <w:rsid w:val="00203195"/>
    <w:rsid w:val="00204886"/>
    <w:rsid w:val="0023645B"/>
    <w:rsid w:val="00252C3B"/>
    <w:rsid w:val="00277BF1"/>
    <w:rsid w:val="00290C35"/>
    <w:rsid w:val="002F6038"/>
    <w:rsid w:val="003121B7"/>
    <w:rsid w:val="003370BC"/>
    <w:rsid w:val="0034169B"/>
    <w:rsid w:val="0035338D"/>
    <w:rsid w:val="00360968"/>
    <w:rsid w:val="003628AD"/>
    <w:rsid w:val="003659F2"/>
    <w:rsid w:val="00375E03"/>
    <w:rsid w:val="00380FCA"/>
    <w:rsid w:val="0040262F"/>
    <w:rsid w:val="00416082"/>
    <w:rsid w:val="00444480"/>
    <w:rsid w:val="0045132A"/>
    <w:rsid w:val="00492A79"/>
    <w:rsid w:val="00497F5E"/>
    <w:rsid w:val="004A0A96"/>
    <w:rsid w:val="004A20CA"/>
    <w:rsid w:val="004B04D2"/>
    <w:rsid w:val="004C3D89"/>
    <w:rsid w:val="004E5D4E"/>
    <w:rsid w:val="0050489C"/>
    <w:rsid w:val="00516628"/>
    <w:rsid w:val="005302B4"/>
    <w:rsid w:val="0057113E"/>
    <w:rsid w:val="00580446"/>
    <w:rsid w:val="005A46E4"/>
    <w:rsid w:val="005B47BD"/>
    <w:rsid w:val="00636602"/>
    <w:rsid w:val="006437C6"/>
    <w:rsid w:val="00647F34"/>
    <w:rsid w:val="006638DA"/>
    <w:rsid w:val="0069343E"/>
    <w:rsid w:val="006C3041"/>
    <w:rsid w:val="006D24E8"/>
    <w:rsid w:val="007066FC"/>
    <w:rsid w:val="0075483A"/>
    <w:rsid w:val="00781785"/>
    <w:rsid w:val="00786F94"/>
    <w:rsid w:val="007B2B40"/>
    <w:rsid w:val="007B5EBE"/>
    <w:rsid w:val="0080517B"/>
    <w:rsid w:val="0081781F"/>
    <w:rsid w:val="0082016D"/>
    <w:rsid w:val="00822BCA"/>
    <w:rsid w:val="008232C0"/>
    <w:rsid w:val="008237FF"/>
    <w:rsid w:val="00837294"/>
    <w:rsid w:val="00865DB0"/>
    <w:rsid w:val="008E355B"/>
    <w:rsid w:val="008F0D1E"/>
    <w:rsid w:val="00900272"/>
    <w:rsid w:val="009075C1"/>
    <w:rsid w:val="00913FB1"/>
    <w:rsid w:val="00915D42"/>
    <w:rsid w:val="0092113F"/>
    <w:rsid w:val="00930577"/>
    <w:rsid w:val="0093599A"/>
    <w:rsid w:val="00944583"/>
    <w:rsid w:val="00973116"/>
    <w:rsid w:val="009A350C"/>
    <w:rsid w:val="009A3C28"/>
    <w:rsid w:val="009D6404"/>
    <w:rsid w:val="009F7F9E"/>
    <w:rsid w:val="00A0233E"/>
    <w:rsid w:val="00A04C65"/>
    <w:rsid w:val="00A179D0"/>
    <w:rsid w:val="00A22CA3"/>
    <w:rsid w:val="00A24BD4"/>
    <w:rsid w:val="00A84C21"/>
    <w:rsid w:val="00A86097"/>
    <w:rsid w:val="00A92B68"/>
    <w:rsid w:val="00AA72F3"/>
    <w:rsid w:val="00AB0221"/>
    <w:rsid w:val="00AB0B1E"/>
    <w:rsid w:val="00AD34BC"/>
    <w:rsid w:val="00AE3EE2"/>
    <w:rsid w:val="00AF166E"/>
    <w:rsid w:val="00B067CD"/>
    <w:rsid w:val="00B22558"/>
    <w:rsid w:val="00B56F3D"/>
    <w:rsid w:val="00BB2C5B"/>
    <w:rsid w:val="00BD5018"/>
    <w:rsid w:val="00BD6B75"/>
    <w:rsid w:val="00BE064E"/>
    <w:rsid w:val="00C21368"/>
    <w:rsid w:val="00C271F7"/>
    <w:rsid w:val="00C40032"/>
    <w:rsid w:val="00C65655"/>
    <w:rsid w:val="00C874E6"/>
    <w:rsid w:val="00C91BEC"/>
    <w:rsid w:val="00C94750"/>
    <w:rsid w:val="00CC3AA5"/>
    <w:rsid w:val="00CD4AA8"/>
    <w:rsid w:val="00CF1B15"/>
    <w:rsid w:val="00D139F0"/>
    <w:rsid w:val="00D31DC4"/>
    <w:rsid w:val="00D40D86"/>
    <w:rsid w:val="00D47510"/>
    <w:rsid w:val="00D51906"/>
    <w:rsid w:val="00D65772"/>
    <w:rsid w:val="00D77518"/>
    <w:rsid w:val="00DB04AA"/>
    <w:rsid w:val="00DB3B53"/>
    <w:rsid w:val="00DD3570"/>
    <w:rsid w:val="00DE128E"/>
    <w:rsid w:val="00E50A8D"/>
    <w:rsid w:val="00E65DE1"/>
    <w:rsid w:val="00E77A52"/>
    <w:rsid w:val="00E82CF1"/>
    <w:rsid w:val="00E91CA7"/>
    <w:rsid w:val="00EB6656"/>
    <w:rsid w:val="00EE3A1D"/>
    <w:rsid w:val="00EF5332"/>
    <w:rsid w:val="00F34740"/>
    <w:rsid w:val="00F40FBC"/>
    <w:rsid w:val="00F468CB"/>
    <w:rsid w:val="00F70E68"/>
    <w:rsid w:val="00F97A76"/>
    <w:rsid w:val="00FB1F6A"/>
    <w:rsid w:val="00FC1818"/>
    <w:rsid w:val="00FC71CF"/>
    <w:rsid w:val="00FD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C0210B-315F-45E0-8786-3F0F89D2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81C"/>
  </w:style>
  <w:style w:type="paragraph" w:styleId="a6">
    <w:name w:val="footer"/>
    <w:basedOn w:val="a"/>
    <w:link w:val="a7"/>
    <w:uiPriority w:val="99"/>
    <w:unhideWhenUsed/>
    <w:rsid w:val="001A4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81C"/>
  </w:style>
  <w:style w:type="paragraph" w:styleId="a8">
    <w:name w:val="List Paragraph"/>
    <w:basedOn w:val="a"/>
    <w:uiPriority w:val="34"/>
    <w:qFormat/>
    <w:rsid w:val="00647F3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81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17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C928-9634-4844-AE7B-4BE39988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環境安全</dc:creator>
  <cp:keywords/>
  <dc:description/>
  <cp:lastModifiedBy>環境安全</cp:lastModifiedBy>
  <cp:revision>10</cp:revision>
  <cp:lastPrinted>2016-10-19T07:10:00Z</cp:lastPrinted>
  <dcterms:created xsi:type="dcterms:W3CDTF">2016-10-20T01:03:00Z</dcterms:created>
  <dcterms:modified xsi:type="dcterms:W3CDTF">2017-03-16T01:05:00Z</dcterms:modified>
</cp:coreProperties>
</file>